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ED7328" w:rsidRDefault="00ED7328">
      <w:pPr>
        <w:rPr>
          <w:b/>
        </w:rPr>
      </w:pPr>
      <w:r w:rsidRPr="00ED7328">
        <w:rPr>
          <w:b/>
        </w:rPr>
        <w:t xml:space="preserve">Nastavni listić: Oplošje i obujam prizme </w:t>
      </w:r>
      <w:r w:rsidRPr="00ED7328">
        <w:rPr>
          <w:b/>
        </w:rPr>
        <w:tab/>
      </w:r>
      <w:r w:rsidRPr="00ED7328">
        <w:rPr>
          <w:b/>
        </w:rPr>
        <w:tab/>
      </w:r>
      <w:r w:rsidRPr="00ED7328">
        <w:rPr>
          <w:b/>
        </w:rPr>
        <w:tab/>
      </w:r>
      <w:r w:rsidRPr="00ED7328">
        <w:rPr>
          <w:b/>
        </w:rPr>
        <w:tab/>
        <w:t>Datum:</w:t>
      </w:r>
    </w:p>
    <w:p w:rsidR="00ED7328" w:rsidRDefault="00ED7328">
      <w:r>
        <w:t xml:space="preserve">1. </w:t>
      </w:r>
      <w:r w:rsidR="00FF0665" w:rsidRPr="00FF0665">
        <w:t xml:space="preserve">Dopuni tablicu. Baze oboji ljubičastom, </w:t>
      </w:r>
      <w:proofErr w:type="spellStart"/>
      <w:r w:rsidR="00FF0665" w:rsidRPr="00FF0665">
        <w:t>pobočje</w:t>
      </w:r>
      <w:proofErr w:type="spellEnd"/>
      <w:r w:rsidR="00FF0665" w:rsidRPr="00FF0665">
        <w:t xml:space="preserve"> plavom bojom.</w:t>
      </w:r>
    </w:p>
    <w:tbl>
      <w:tblPr>
        <w:tblStyle w:val="Reetkatablice"/>
        <w:tblW w:w="0" w:type="auto"/>
        <w:tblInd w:w="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36"/>
        <w:gridCol w:w="2639"/>
        <w:gridCol w:w="2640"/>
        <w:gridCol w:w="2639"/>
      </w:tblGrid>
      <w:tr w:rsidR="004B5998" w:rsidTr="004B5998">
        <w:trPr>
          <w:trHeight w:val="480"/>
        </w:trPr>
        <w:tc>
          <w:tcPr>
            <w:tcW w:w="2636" w:type="dxa"/>
            <w:shd w:val="clear" w:color="auto" w:fill="E5DFEC" w:themeFill="accent4" w:themeFillTint="33"/>
            <w:vAlign w:val="center"/>
          </w:tcPr>
          <w:p w:rsidR="00FF0665" w:rsidRDefault="00FF0665" w:rsidP="00FF0665">
            <w:pPr>
              <w:ind w:left="0" w:firstLine="0"/>
              <w:jc w:val="center"/>
            </w:pPr>
            <w:r>
              <w:t>Mreža</w:t>
            </w:r>
          </w:p>
        </w:tc>
        <w:tc>
          <w:tcPr>
            <w:tcW w:w="2639" w:type="dxa"/>
            <w:shd w:val="clear" w:color="auto" w:fill="E5DFEC" w:themeFill="accent4" w:themeFillTint="33"/>
            <w:vAlign w:val="center"/>
          </w:tcPr>
          <w:p w:rsidR="00FF0665" w:rsidRDefault="00FF0665" w:rsidP="00FF0665">
            <w:pPr>
              <w:ind w:left="0" w:firstLine="0"/>
              <w:jc w:val="center"/>
            </w:pPr>
            <w:r>
              <w:t>Površina osnovke (baze) B</w:t>
            </w:r>
          </w:p>
        </w:tc>
        <w:tc>
          <w:tcPr>
            <w:tcW w:w="2640" w:type="dxa"/>
            <w:shd w:val="clear" w:color="auto" w:fill="E5DFEC" w:themeFill="accent4" w:themeFillTint="33"/>
            <w:vAlign w:val="center"/>
          </w:tcPr>
          <w:p w:rsidR="00FF0665" w:rsidRDefault="00FF0665" w:rsidP="00FF0665">
            <w:pPr>
              <w:ind w:left="0" w:firstLine="0"/>
              <w:jc w:val="center"/>
            </w:pPr>
            <w:r>
              <w:t xml:space="preserve">Površina </w:t>
            </w:r>
            <w:proofErr w:type="spellStart"/>
            <w:r>
              <w:t>pobočja</w:t>
            </w:r>
            <w:proofErr w:type="spellEnd"/>
            <w:r>
              <w:t xml:space="preserve"> P</w:t>
            </w:r>
          </w:p>
        </w:tc>
        <w:tc>
          <w:tcPr>
            <w:tcW w:w="2639" w:type="dxa"/>
            <w:shd w:val="clear" w:color="auto" w:fill="E5DFEC" w:themeFill="accent4" w:themeFillTint="33"/>
            <w:vAlign w:val="center"/>
          </w:tcPr>
          <w:p w:rsidR="00FF0665" w:rsidRDefault="00FF0665" w:rsidP="00FF0665">
            <w:pPr>
              <w:ind w:left="0" w:firstLine="0"/>
              <w:jc w:val="center"/>
            </w:pPr>
            <w:r>
              <w:t>Oplošje</w:t>
            </w:r>
          </w:p>
          <w:p w:rsidR="00FF0665" w:rsidRDefault="00FF0665" w:rsidP="00FF0665">
            <w:pPr>
              <w:ind w:left="0" w:firstLine="0"/>
              <w:jc w:val="center"/>
            </w:pPr>
            <w:r>
              <w:t>O = 2B + P</w:t>
            </w:r>
          </w:p>
        </w:tc>
      </w:tr>
      <w:tr w:rsidR="00FF0665" w:rsidTr="00610DFE">
        <w:trPr>
          <w:trHeight w:val="1622"/>
        </w:trPr>
        <w:tc>
          <w:tcPr>
            <w:tcW w:w="2636" w:type="dxa"/>
            <w:vAlign w:val="center"/>
          </w:tcPr>
          <w:p w:rsidR="00FF0665" w:rsidRDefault="00610DFE" w:rsidP="00FF0665">
            <w:pPr>
              <w:ind w:left="0" w:firstLine="0"/>
              <w:jc w:val="center"/>
            </w:pPr>
            <w:r>
              <w:object w:dxaOrig="243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75.75pt" o:ole="">
                  <v:imagedata r:id="rId4" o:title=""/>
                </v:shape>
                <o:OLEObject Type="Embed" ProgID="PBrush" ShapeID="_x0000_i1025" DrawAspect="Content" ObjectID="_1650949628" r:id="rId5"/>
              </w:object>
            </w:r>
          </w:p>
        </w:tc>
        <w:tc>
          <w:tcPr>
            <w:tcW w:w="2639" w:type="dxa"/>
            <w:vAlign w:val="center"/>
          </w:tcPr>
          <w:p w:rsidR="00FF0665" w:rsidRPr="004B5998" w:rsidRDefault="004B5998" w:rsidP="004B5998">
            <w:pPr>
              <w:ind w:left="0" w:firstLine="0"/>
              <w:jc w:val="center"/>
            </w:pPr>
            <w:r>
              <w:t>B = a</w:t>
            </w:r>
            <w:r>
              <w:rPr>
                <w:vertAlign w:val="superscript"/>
              </w:rPr>
              <w:t>2</w:t>
            </w:r>
          </w:p>
        </w:tc>
        <w:tc>
          <w:tcPr>
            <w:tcW w:w="2640" w:type="dxa"/>
            <w:vAlign w:val="center"/>
          </w:tcPr>
          <w:p w:rsidR="00FF0665" w:rsidRPr="004B5998" w:rsidRDefault="004B5998" w:rsidP="004B5998">
            <w:pPr>
              <w:ind w:left="0" w:firstLine="0"/>
              <w:jc w:val="center"/>
            </w:pPr>
            <w:r>
              <w:t>P = 4a</w:t>
            </w:r>
            <w:r>
              <w:rPr>
                <w:vertAlign w:val="superscript"/>
              </w:rPr>
              <w:t>2</w:t>
            </w:r>
          </w:p>
        </w:tc>
        <w:tc>
          <w:tcPr>
            <w:tcW w:w="2639" w:type="dxa"/>
            <w:vAlign w:val="center"/>
          </w:tcPr>
          <w:p w:rsidR="00FF0665" w:rsidRDefault="004B5998" w:rsidP="004B5998">
            <w:pPr>
              <w:ind w:left="0" w:firstLine="0"/>
              <w:jc w:val="center"/>
            </w:pPr>
            <w:r>
              <w:t>O = 2a</w:t>
            </w:r>
            <w:r>
              <w:rPr>
                <w:vertAlign w:val="superscript"/>
              </w:rPr>
              <w:t>2</w:t>
            </w:r>
            <w:r>
              <w:t>+4a</w:t>
            </w:r>
            <w:r>
              <w:rPr>
                <w:vertAlign w:val="superscript"/>
              </w:rPr>
              <w:t>2</w:t>
            </w:r>
          </w:p>
          <w:p w:rsidR="004B5998" w:rsidRPr="004B5998" w:rsidRDefault="004B5998" w:rsidP="004B5998">
            <w:pPr>
              <w:ind w:left="0" w:firstLine="0"/>
              <w:jc w:val="center"/>
            </w:pPr>
            <w:r>
              <w:t>O = 6a</w:t>
            </w:r>
            <w:r>
              <w:rPr>
                <w:vertAlign w:val="superscript"/>
              </w:rPr>
              <w:t>2</w:t>
            </w:r>
          </w:p>
        </w:tc>
      </w:tr>
      <w:tr w:rsidR="00FF0665" w:rsidTr="004B5998">
        <w:trPr>
          <w:trHeight w:val="566"/>
        </w:trPr>
        <w:tc>
          <w:tcPr>
            <w:tcW w:w="2636" w:type="dxa"/>
            <w:vAlign w:val="center"/>
          </w:tcPr>
          <w:p w:rsidR="00FF0665" w:rsidRDefault="00610DFE" w:rsidP="00FF0665">
            <w:pPr>
              <w:ind w:left="0" w:firstLine="0"/>
              <w:jc w:val="center"/>
            </w:pPr>
            <w:r>
              <w:object w:dxaOrig="1800" w:dyaOrig="1890">
                <v:shape id="_x0000_i1026" type="#_x0000_t75" style="width:75.75pt;height:79.5pt" o:ole="">
                  <v:imagedata r:id="rId6" o:title=""/>
                </v:shape>
                <o:OLEObject Type="Embed" ProgID="PBrush" ShapeID="_x0000_i1026" DrawAspect="Content" ObjectID="_1650949629" r:id="rId7"/>
              </w:object>
            </w:r>
          </w:p>
        </w:tc>
        <w:tc>
          <w:tcPr>
            <w:tcW w:w="2639" w:type="dxa"/>
          </w:tcPr>
          <w:p w:rsidR="00FF0665" w:rsidRDefault="00FF0665">
            <w:pPr>
              <w:ind w:left="0" w:firstLine="0"/>
            </w:pPr>
          </w:p>
        </w:tc>
        <w:tc>
          <w:tcPr>
            <w:tcW w:w="2640" w:type="dxa"/>
          </w:tcPr>
          <w:p w:rsidR="00FF0665" w:rsidRDefault="00FF0665">
            <w:pPr>
              <w:ind w:left="0" w:firstLine="0"/>
            </w:pPr>
          </w:p>
        </w:tc>
        <w:tc>
          <w:tcPr>
            <w:tcW w:w="2639" w:type="dxa"/>
          </w:tcPr>
          <w:p w:rsidR="00FF0665" w:rsidRDefault="00FF0665">
            <w:pPr>
              <w:ind w:left="0" w:firstLine="0"/>
            </w:pPr>
          </w:p>
        </w:tc>
      </w:tr>
      <w:tr w:rsidR="00FF0665" w:rsidTr="004B5998">
        <w:trPr>
          <w:trHeight w:val="566"/>
        </w:trPr>
        <w:tc>
          <w:tcPr>
            <w:tcW w:w="2636" w:type="dxa"/>
            <w:vAlign w:val="center"/>
          </w:tcPr>
          <w:p w:rsidR="00FF0665" w:rsidRDefault="00610DFE" w:rsidP="00FF0665">
            <w:pPr>
              <w:ind w:left="0" w:firstLine="0"/>
              <w:jc w:val="center"/>
            </w:pPr>
            <w:r>
              <w:object w:dxaOrig="2250" w:dyaOrig="1935">
                <v:shape id="_x0000_i1027" type="#_x0000_t75" style="width:94.5pt;height:81pt" o:ole="">
                  <v:imagedata r:id="rId8" o:title=""/>
                </v:shape>
                <o:OLEObject Type="Embed" ProgID="PBrush" ShapeID="_x0000_i1027" DrawAspect="Content" ObjectID="_1650949630" r:id="rId9"/>
              </w:object>
            </w:r>
          </w:p>
        </w:tc>
        <w:tc>
          <w:tcPr>
            <w:tcW w:w="2639" w:type="dxa"/>
          </w:tcPr>
          <w:p w:rsidR="00FF0665" w:rsidRDefault="00FF0665">
            <w:pPr>
              <w:ind w:left="0" w:firstLine="0"/>
            </w:pPr>
          </w:p>
        </w:tc>
        <w:tc>
          <w:tcPr>
            <w:tcW w:w="2640" w:type="dxa"/>
          </w:tcPr>
          <w:p w:rsidR="00FF0665" w:rsidRDefault="00FF0665">
            <w:pPr>
              <w:ind w:left="0" w:firstLine="0"/>
            </w:pPr>
          </w:p>
        </w:tc>
        <w:tc>
          <w:tcPr>
            <w:tcW w:w="2639" w:type="dxa"/>
          </w:tcPr>
          <w:p w:rsidR="00FF0665" w:rsidRDefault="00FF0665">
            <w:pPr>
              <w:ind w:left="0" w:firstLine="0"/>
            </w:pPr>
          </w:p>
        </w:tc>
      </w:tr>
      <w:tr w:rsidR="00FF0665" w:rsidTr="004B5998">
        <w:trPr>
          <w:trHeight w:val="597"/>
        </w:trPr>
        <w:tc>
          <w:tcPr>
            <w:tcW w:w="2636" w:type="dxa"/>
            <w:vAlign w:val="center"/>
          </w:tcPr>
          <w:p w:rsidR="00FF0665" w:rsidRDefault="00610DFE" w:rsidP="00FF0665">
            <w:pPr>
              <w:ind w:left="0" w:firstLine="0"/>
              <w:jc w:val="center"/>
            </w:pPr>
            <w:r>
              <w:object w:dxaOrig="2415" w:dyaOrig="2085">
                <v:shape id="_x0000_i1028" type="#_x0000_t75" style="width:107.25pt;height:92.25pt" o:ole="">
                  <v:imagedata r:id="rId10" o:title=""/>
                </v:shape>
                <o:OLEObject Type="Embed" ProgID="PBrush" ShapeID="_x0000_i1028" DrawAspect="Content" ObjectID="_1650949631" r:id="rId11"/>
              </w:object>
            </w:r>
          </w:p>
        </w:tc>
        <w:tc>
          <w:tcPr>
            <w:tcW w:w="2639" w:type="dxa"/>
          </w:tcPr>
          <w:p w:rsidR="00FF0665" w:rsidRDefault="00FF0665">
            <w:pPr>
              <w:ind w:left="0" w:firstLine="0"/>
            </w:pPr>
          </w:p>
        </w:tc>
        <w:tc>
          <w:tcPr>
            <w:tcW w:w="2640" w:type="dxa"/>
          </w:tcPr>
          <w:p w:rsidR="00FF0665" w:rsidRDefault="00FF0665">
            <w:pPr>
              <w:ind w:left="0" w:firstLine="0"/>
            </w:pPr>
          </w:p>
        </w:tc>
        <w:tc>
          <w:tcPr>
            <w:tcW w:w="2639" w:type="dxa"/>
          </w:tcPr>
          <w:p w:rsidR="00FF0665" w:rsidRDefault="00FF0665">
            <w:pPr>
              <w:ind w:left="0" w:firstLine="0"/>
            </w:pPr>
          </w:p>
        </w:tc>
      </w:tr>
    </w:tbl>
    <w:p w:rsidR="00402D2A" w:rsidRDefault="004B5998" w:rsidP="00610DFE">
      <w:pPr>
        <w:spacing w:before="240" w:after="0" w:line="276" w:lineRule="auto"/>
      </w:pPr>
      <w:r>
        <w:t xml:space="preserve">2. </w:t>
      </w:r>
      <w:r w:rsidR="00402D2A">
        <w:t>Površina baze prizme iznosi 36 cm</w:t>
      </w:r>
      <w:r w:rsidR="00402D2A" w:rsidRPr="00402D2A">
        <w:rPr>
          <w:vertAlign w:val="superscript"/>
        </w:rPr>
        <w:t>2</w:t>
      </w:r>
      <w:r w:rsidR="00402D2A">
        <w:t xml:space="preserve">, a površina </w:t>
      </w:r>
      <w:proofErr w:type="spellStart"/>
      <w:r w:rsidR="00402D2A">
        <w:t>pobočja</w:t>
      </w:r>
      <w:proofErr w:type="spellEnd"/>
      <w:r w:rsidR="00402D2A">
        <w:t xml:space="preserve"> (plašta) 55 cm</w:t>
      </w:r>
      <w:r w:rsidR="00402D2A" w:rsidRPr="00402D2A">
        <w:rPr>
          <w:vertAlign w:val="superscript"/>
        </w:rPr>
        <w:t>2</w:t>
      </w:r>
      <w:r w:rsidR="00402D2A">
        <w:t>. Koliko je oplošje</w:t>
      </w:r>
    </w:p>
    <w:p w:rsidR="00FF0665" w:rsidRDefault="00402D2A" w:rsidP="00402D2A">
      <w:pPr>
        <w:spacing w:after="0" w:line="276" w:lineRule="auto"/>
      </w:pPr>
      <w:r>
        <w:t>te prizme?</w:t>
      </w:r>
    </w:p>
    <w:p w:rsidR="00402D2A" w:rsidRDefault="00402D2A" w:rsidP="00402D2A">
      <w:pPr>
        <w:spacing w:after="0" w:line="276" w:lineRule="auto"/>
      </w:pPr>
    </w:p>
    <w:p w:rsidR="00402D2A" w:rsidRDefault="00402D2A" w:rsidP="00402D2A">
      <w:pPr>
        <w:spacing w:after="0" w:line="276" w:lineRule="auto"/>
      </w:pPr>
    </w:p>
    <w:p w:rsidR="00402D2A" w:rsidRDefault="00402D2A" w:rsidP="00402D2A">
      <w:pPr>
        <w:spacing w:after="0" w:line="276" w:lineRule="auto"/>
      </w:pPr>
    </w:p>
    <w:p w:rsidR="00402D2A" w:rsidRDefault="00402D2A" w:rsidP="00402D2A">
      <w:pPr>
        <w:spacing w:after="0" w:line="276" w:lineRule="auto"/>
      </w:pPr>
    </w:p>
    <w:p w:rsidR="00402D2A" w:rsidRDefault="00402D2A" w:rsidP="00402D2A">
      <w:pPr>
        <w:spacing w:after="0" w:line="276" w:lineRule="auto"/>
      </w:pPr>
    </w:p>
    <w:p w:rsidR="00402D2A" w:rsidRDefault="00402D2A" w:rsidP="00402D2A">
      <w:pPr>
        <w:spacing w:after="0" w:line="276" w:lineRule="auto"/>
      </w:pPr>
    </w:p>
    <w:p w:rsidR="00610DFE" w:rsidRDefault="00402D2A" w:rsidP="00610DFE">
      <w:pPr>
        <w:spacing w:after="0" w:line="276" w:lineRule="auto"/>
      </w:pPr>
      <w:r>
        <w:t xml:space="preserve">3. </w:t>
      </w:r>
      <w:r w:rsidR="00610DFE">
        <w:t>Površina baze prizme iznosi 26.8 cm</w:t>
      </w:r>
      <w:r w:rsidR="00610DFE" w:rsidRPr="00610DFE">
        <w:rPr>
          <w:vertAlign w:val="superscript"/>
        </w:rPr>
        <w:t>2</w:t>
      </w:r>
      <w:r w:rsidR="00610DFE">
        <w:t xml:space="preserve">, a površina </w:t>
      </w:r>
      <w:proofErr w:type="spellStart"/>
      <w:r w:rsidR="00610DFE">
        <w:t>pobočja</w:t>
      </w:r>
      <w:proofErr w:type="spellEnd"/>
      <w:r w:rsidR="00610DFE">
        <w:t xml:space="preserve"> 1 dm</w:t>
      </w:r>
      <w:r w:rsidR="00610DFE" w:rsidRPr="00610DFE">
        <w:rPr>
          <w:vertAlign w:val="superscript"/>
        </w:rPr>
        <w:t>2</w:t>
      </w:r>
      <w:r w:rsidR="00610DFE">
        <w:t>. Oplošje prizme iznosi:</w:t>
      </w:r>
    </w:p>
    <w:p w:rsidR="00402D2A" w:rsidRDefault="00610DFE" w:rsidP="00610DFE">
      <w:pPr>
        <w:spacing w:after="0" w:line="276" w:lineRule="auto"/>
        <w:ind w:left="426" w:firstLine="0"/>
      </w:pPr>
      <w:r>
        <w:t>a) 153.6 dm</w:t>
      </w:r>
      <w:r w:rsidRPr="00610DFE">
        <w:rPr>
          <w:vertAlign w:val="superscript"/>
        </w:rPr>
        <w:t>2</w:t>
      </w:r>
      <w:r>
        <w:t>,  b) 126.8 cm</w:t>
      </w:r>
      <w:r w:rsidRPr="00610DFE">
        <w:rPr>
          <w:vertAlign w:val="superscript"/>
        </w:rPr>
        <w:t>2</w:t>
      </w:r>
      <w:r>
        <w:t>,  c) 153.6 cm</w:t>
      </w:r>
      <w:r w:rsidRPr="00610DFE">
        <w:rPr>
          <w:vertAlign w:val="superscript"/>
        </w:rPr>
        <w:t>2</w:t>
      </w:r>
      <w:r>
        <w:t>,  d) 27.8 cm</w:t>
      </w:r>
      <w:r w:rsidRPr="00610DFE">
        <w:rPr>
          <w:vertAlign w:val="superscript"/>
        </w:rPr>
        <w:t>2</w:t>
      </w:r>
      <w:r>
        <w:t>,  e) ne može se izračunati.</w:t>
      </w:r>
    </w:p>
    <w:p w:rsidR="00610DFE" w:rsidRDefault="00610DFE" w:rsidP="00610DFE">
      <w:pPr>
        <w:spacing w:after="0" w:line="276" w:lineRule="auto"/>
        <w:ind w:left="426" w:firstLine="0"/>
      </w:pPr>
    </w:p>
    <w:p w:rsidR="00610DFE" w:rsidRDefault="00610DFE" w:rsidP="00610DFE">
      <w:pPr>
        <w:spacing w:after="0" w:line="276" w:lineRule="auto"/>
        <w:ind w:left="426" w:firstLine="0"/>
      </w:pPr>
    </w:p>
    <w:p w:rsidR="00610DFE" w:rsidRDefault="00610DFE" w:rsidP="00610DFE">
      <w:pPr>
        <w:spacing w:after="0" w:line="276" w:lineRule="auto"/>
        <w:ind w:left="426" w:firstLine="0"/>
      </w:pPr>
    </w:p>
    <w:p w:rsidR="00610DFE" w:rsidRDefault="00610DFE" w:rsidP="00610DFE">
      <w:pPr>
        <w:spacing w:after="0" w:line="276" w:lineRule="auto"/>
        <w:ind w:left="426" w:firstLine="0"/>
      </w:pPr>
    </w:p>
    <w:p w:rsidR="00610DFE" w:rsidRDefault="00610DFE" w:rsidP="00610DFE">
      <w:pPr>
        <w:spacing w:after="0" w:line="276" w:lineRule="auto"/>
        <w:ind w:left="426" w:firstLine="0"/>
      </w:pPr>
      <w:r>
        <w:t xml:space="preserve">4. </w:t>
      </w:r>
      <w:proofErr w:type="spellStart"/>
      <w:r w:rsidRPr="00610DFE">
        <w:t>Pobočje</w:t>
      </w:r>
      <w:proofErr w:type="spellEnd"/>
      <w:r w:rsidRPr="00610DFE">
        <w:t xml:space="preserve"> uspravne prizme ima površinu od 162 cm</w:t>
      </w:r>
      <w:r w:rsidRPr="00610DFE">
        <w:rPr>
          <w:vertAlign w:val="superscript"/>
        </w:rPr>
        <w:t>2</w:t>
      </w:r>
      <w:r w:rsidRPr="00610DFE">
        <w:t>. Koliki je opseg baze ako je visina prizme duga 9 cm?</w:t>
      </w:r>
    </w:p>
    <w:sectPr w:rsidR="00610DFE" w:rsidSect="00ED7328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D0F"/>
    <w:rsid w:val="000C13BA"/>
    <w:rsid w:val="001450C2"/>
    <w:rsid w:val="00402D2A"/>
    <w:rsid w:val="004B5998"/>
    <w:rsid w:val="00610DFE"/>
    <w:rsid w:val="00976D0F"/>
    <w:rsid w:val="00C61FF1"/>
    <w:rsid w:val="00ED7328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FC00-7E6D-4CDE-B46B-F192F6C0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FF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CtrlSoft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2020-05-14T06:21:00Z</dcterms:created>
  <dcterms:modified xsi:type="dcterms:W3CDTF">2020-05-14T06:21:00Z</dcterms:modified>
</cp:coreProperties>
</file>