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02" w:rsidRPr="00157A02" w:rsidRDefault="00157A02" w:rsidP="00157A02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bookmarkStart w:id="0" w:name="_Hlk40047135"/>
      <w:bookmarkEnd w:id="0"/>
      <w:r>
        <w:rPr>
          <w:rFonts w:ascii="Arial" w:hAnsi="Arial" w:cs="Arial"/>
          <w:b/>
          <w:color w:val="C00000"/>
          <w:sz w:val="32"/>
          <w:szCs w:val="32"/>
        </w:rPr>
        <w:t>Vrste</w:t>
      </w:r>
      <w:r w:rsidRPr="00157A02">
        <w:rPr>
          <w:rFonts w:ascii="Arial" w:hAnsi="Arial" w:cs="Arial"/>
          <w:b/>
          <w:color w:val="C00000"/>
          <w:sz w:val="32"/>
          <w:szCs w:val="32"/>
        </w:rPr>
        <w:t xml:space="preserve"> paralelograma</w:t>
      </w:r>
    </w:p>
    <w:p w:rsidR="00432318" w:rsidRDefault="00432318" w:rsidP="00321BB0">
      <w:pPr>
        <w:pStyle w:val="Bezproreda"/>
        <w:rPr>
          <w:rFonts w:ascii="Arial" w:hAnsi="Arial" w:cs="Arial"/>
          <w:b/>
          <w:color w:val="C00000"/>
          <w:sz w:val="32"/>
          <w:szCs w:val="32"/>
        </w:rPr>
      </w:pPr>
    </w:p>
    <w:p w:rsidR="008C11E5" w:rsidRDefault="008C11E5" w:rsidP="008C11E5">
      <w:pPr>
        <w:pStyle w:val="Bezproreda"/>
      </w:pPr>
      <w:r>
        <w:rPr>
          <w:sz w:val="26"/>
          <w:szCs w:val="26"/>
          <w:lang w:eastAsia="hr-HR"/>
        </w:rPr>
        <w:t>Pogledaj YouTube video:</w:t>
      </w:r>
      <w:bookmarkStart w:id="1" w:name="_GoBack"/>
      <w:bookmarkEnd w:id="1"/>
      <w:r>
        <w:rPr>
          <w:sz w:val="26"/>
          <w:szCs w:val="26"/>
          <w:lang w:eastAsia="hr-HR"/>
        </w:rPr>
        <w:t xml:space="preserve"> </w:t>
      </w:r>
      <w:hyperlink r:id="rId5" w:history="1">
        <w:r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drži ctrl na tipkovnici i klikni ovdje!</w:t>
        </w:r>
      </w:hyperlink>
    </w:p>
    <w:p w:rsidR="008C11E5" w:rsidRDefault="008C11E5" w:rsidP="008C11E5">
      <w:pPr>
        <w:pStyle w:val="Bezproreda"/>
        <w:rPr>
          <w:rStyle w:val="Hiperveza"/>
          <w:rFonts w:asciiTheme="minorHAnsi" w:hAnsiTheme="minorHAnsi"/>
          <w:sz w:val="26"/>
          <w:szCs w:val="26"/>
          <w:lang w:eastAsia="hr-HR"/>
        </w:rPr>
      </w:pPr>
    </w:p>
    <w:p w:rsidR="008C11E5" w:rsidRPr="00CC5379" w:rsidRDefault="00DA4A9A" w:rsidP="00DA4A9A">
      <w:pPr>
        <w:pStyle w:val="Bezproreda"/>
        <w:rPr>
          <w:sz w:val="26"/>
          <w:szCs w:val="26"/>
        </w:rPr>
      </w:pPr>
      <w:r w:rsidRPr="00DA4A9A">
        <w:rPr>
          <w:sz w:val="26"/>
          <w:szCs w:val="26"/>
        </w:rPr>
        <w:t xml:space="preserve">Postoje </w:t>
      </w:r>
      <w:r>
        <w:rPr>
          <w:sz w:val="26"/>
          <w:szCs w:val="26"/>
        </w:rPr>
        <w:t>posebne vrste paralelograma</w:t>
      </w:r>
      <w:r w:rsidRPr="00DA4A9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4A9A">
        <w:rPr>
          <w:sz w:val="26"/>
          <w:szCs w:val="26"/>
        </w:rPr>
        <w:t>To su: romb, pravokutnik i kvadrat.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3718"/>
      </w:tblGrid>
      <w:tr w:rsidR="00DA4A9A" w:rsidTr="000A1659">
        <w:tc>
          <w:tcPr>
            <w:tcW w:w="6374" w:type="dxa"/>
          </w:tcPr>
          <w:p w:rsidR="00DA4A9A" w:rsidRPr="000A1659" w:rsidRDefault="00DA4A9A" w:rsidP="00DA4A9A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0A1659">
              <w:rPr>
                <w:b/>
                <w:bCs/>
                <w:color w:val="C00000"/>
                <w:sz w:val="26"/>
                <w:szCs w:val="26"/>
              </w:rPr>
              <w:t>Romb</w:t>
            </w:r>
          </w:p>
          <w:p w:rsidR="00DA4A9A" w:rsidRPr="000A1659" w:rsidRDefault="00DA4A9A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0A1659">
              <w:rPr>
                <w:b/>
                <w:bCs/>
                <w:sz w:val="26"/>
                <w:szCs w:val="26"/>
              </w:rPr>
              <w:t>Paralelogram kojemu su sve stranice jednakih duljina naziva se romb.</w:t>
            </w:r>
          </w:p>
          <w:p w:rsidR="00DA4A9A" w:rsidRDefault="00DA4A9A" w:rsidP="00DA4A9A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Dijagonale su mu okomite i međusobno se raspolavljaju.</w:t>
            </w:r>
          </w:p>
          <w:p w:rsidR="00DA4A9A" w:rsidRPr="00CC5379" w:rsidRDefault="00DA4A9A" w:rsidP="00DA4A9A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Dijagonale romba raspolavljaju njegov unutarnji kut.</w:t>
            </w:r>
          </w:p>
        </w:tc>
        <w:tc>
          <w:tcPr>
            <w:tcW w:w="3718" w:type="dxa"/>
          </w:tcPr>
          <w:p w:rsidR="00DA4A9A" w:rsidRDefault="00DA4A9A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DA4A9A">
              <w:rPr>
                <w:noProof/>
                <w:sz w:val="26"/>
                <w:szCs w:val="26"/>
              </w:rPr>
              <w:drawing>
                <wp:inline distT="0" distB="0" distL="0" distR="0" wp14:anchorId="6A59C72B" wp14:editId="113AA6A6">
                  <wp:extent cx="1933575" cy="995569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0" t="6024" r="868" b="6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70" cy="101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A9A" w:rsidTr="000A1659">
        <w:tc>
          <w:tcPr>
            <w:tcW w:w="6374" w:type="dxa"/>
          </w:tcPr>
          <w:p w:rsidR="00DA4A9A" w:rsidRPr="000A1659" w:rsidRDefault="00DA4A9A" w:rsidP="00DA4A9A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0A1659">
              <w:rPr>
                <w:b/>
                <w:bCs/>
                <w:color w:val="C00000"/>
                <w:sz w:val="26"/>
                <w:szCs w:val="26"/>
              </w:rPr>
              <w:t>Pravokutnik</w:t>
            </w:r>
          </w:p>
          <w:p w:rsidR="00DA4A9A" w:rsidRPr="000A1659" w:rsidRDefault="00DA4A9A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0A1659">
              <w:rPr>
                <w:b/>
                <w:bCs/>
                <w:sz w:val="26"/>
                <w:szCs w:val="26"/>
              </w:rPr>
              <w:t>Paralelogram čiji su svi unutarnji kutovi pravi naziva se pravokutnik.</w:t>
            </w:r>
          </w:p>
          <w:p w:rsidR="00DA4A9A" w:rsidRPr="00DA4A9A" w:rsidRDefault="00DA4A9A" w:rsidP="00DA4A9A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Dijagonale pravokutnika su jednakih duljina.</w:t>
            </w:r>
          </w:p>
        </w:tc>
        <w:tc>
          <w:tcPr>
            <w:tcW w:w="3718" w:type="dxa"/>
          </w:tcPr>
          <w:p w:rsidR="00DA4A9A" w:rsidRDefault="00DA4A9A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DA4A9A">
              <w:rPr>
                <w:noProof/>
                <w:sz w:val="26"/>
                <w:szCs w:val="26"/>
              </w:rPr>
              <w:drawing>
                <wp:inline distT="0" distB="0" distL="0" distR="0" wp14:anchorId="5CD99783" wp14:editId="22966006">
                  <wp:extent cx="1990725" cy="1103213"/>
                  <wp:effectExtent l="0" t="0" r="0" b="190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5" t="6004" r="4424" b="7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6" cy="111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A9A" w:rsidTr="000A1659">
        <w:tc>
          <w:tcPr>
            <w:tcW w:w="6374" w:type="dxa"/>
          </w:tcPr>
          <w:p w:rsidR="00DA4A9A" w:rsidRPr="000A1659" w:rsidRDefault="00DA4A9A" w:rsidP="00DA4A9A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0A1659">
              <w:rPr>
                <w:b/>
                <w:bCs/>
                <w:color w:val="C00000"/>
                <w:sz w:val="26"/>
                <w:szCs w:val="26"/>
              </w:rPr>
              <w:t>Kvadrat</w:t>
            </w:r>
          </w:p>
          <w:p w:rsidR="00DA4A9A" w:rsidRPr="000A1659" w:rsidRDefault="00DA4A9A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0A1659">
              <w:rPr>
                <w:b/>
                <w:bCs/>
                <w:sz w:val="26"/>
                <w:szCs w:val="26"/>
              </w:rPr>
              <w:t>Pravokutnik čije su sve stranice jednake duljine naziva se kvadrat.</w:t>
            </w:r>
          </w:p>
          <w:p w:rsidR="00DA4A9A" w:rsidRPr="00DA4A9A" w:rsidRDefault="00DA4A9A" w:rsidP="00DA4A9A">
            <w:pPr>
              <w:pStyle w:val="Bezprore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Kvadrat je ujedno i romb čiji su svi unutarnji kutovi pravi.</w:t>
            </w:r>
          </w:p>
          <w:p w:rsidR="00DA4A9A" w:rsidRDefault="00DA4A9A" w:rsidP="00DA4A9A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Kvadrat ima sve stranice jednakih duljina.</w:t>
            </w:r>
          </w:p>
          <w:p w:rsidR="00DA4A9A" w:rsidRDefault="00DA4A9A" w:rsidP="00DA4A9A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 xml:space="preserve">Dijagonale kvadrata su jednakih duljina i međusobno </w:t>
            </w:r>
          </w:p>
          <w:p w:rsidR="00DA4A9A" w:rsidRPr="00DA4A9A" w:rsidRDefault="00DA4A9A" w:rsidP="00DA4A9A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su okomite.</w:t>
            </w:r>
          </w:p>
        </w:tc>
        <w:tc>
          <w:tcPr>
            <w:tcW w:w="3718" w:type="dxa"/>
          </w:tcPr>
          <w:p w:rsidR="00DA4A9A" w:rsidRDefault="00DA4A9A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DA4A9A">
              <w:rPr>
                <w:noProof/>
                <w:sz w:val="26"/>
                <w:szCs w:val="26"/>
              </w:rPr>
              <w:drawing>
                <wp:inline distT="0" distB="0" distL="0" distR="0" wp14:anchorId="4F8D4893" wp14:editId="7A260FE8">
                  <wp:extent cx="1428750" cy="1368796"/>
                  <wp:effectExtent l="0" t="0" r="0" b="317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6" t="2434" r="6223" b="3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06" cy="137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A9A" w:rsidRDefault="00DA4A9A" w:rsidP="00DA4A9A">
      <w:pPr>
        <w:pStyle w:val="Bezproreda"/>
        <w:rPr>
          <w:b/>
          <w:bCs/>
          <w:color w:val="C00000"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1"/>
        <w:gridCol w:w="53"/>
        <w:gridCol w:w="3686"/>
      </w:tblGrid>
      <w:tr w:rsidR="000A1659" w:rsidTr="000A1659">
        <w:tc>
          <w:tcPr>
            <w:tcW w:w="6374" w:type="dxa"/>
            <w:gridSpan w:val="2"/>
          </w:tcPr>
          <w:p w:rsidR="000A1659" w:rsidRDefault="000A1659" w:rsidP="000A1659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0A1659">
              <w:rPr>
                <w:b/>
                <w:bCs/>
                <w:color w:val="C00000"/>
                <w:sz w:val="26"/>
                <w:szCs w:val="26"/>
              </w:rPr>
              <w:t>Primjer 1.</w:t>
            </w:r>
          </w:p>
          <w:p w:rsidR="000A1659" w:rsidRDefault="000A1659" w:rsidP="000A1659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Rombu na slici odredimo nepoznate elemente.</w:t>
            </w:r>
          </w:p>
          <w:p w:rsidR="000A1659" w:rsidRPr="000A1659" w:rsidRDefault="000A1659" w:rsidP="000A1659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0A1659">
              <w:rPr>
                <w:b/>
                <w:bCs/>
                <w:sz w:val="26"/>
                <w:szCs w:val="26"/>
              </w:rPr>
              <w:t>Rješenje:</w:t>
            </w:r>
          </w:p>
          <w:p w:rsidR="000A1659" w:rsidRPr="00DA4A9A" w:rsidRDefault="000A1659" w:rsidP="000A1659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Budući da su kod romba stranice jednakih duljina, a = 5.</w:t>
            </w:r>
          </w:p>
          <w:p w:rsidR="000A1659" w:rsidRPr="000A1659" w:rsidRDefault="000A1659" w:rsidP="00DA4A9A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Dijagonale se raspolavljaju pa je onda x = 4 i y = 3.</w:t>
            </w:r>
          </w:p>
        </w:tc>
        <w:tc>
          <w:tcPr>
            <w:tcW w:w="3686" w:type="dxa"/>
          </w:tcPr>
          <w:p w:rsidR="000A1659" w:rsidRDefault="000A1659" w:rsidP="000A1659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DE87B5" wp14:editId="0908EF78">
                  <wp:extent cx="1933575" cy="1013014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72" cy="102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59" w:rsidTr="00CC5379">
        <w:tc>
          <w:tcPr>
            <w:tcW w:w="6374" w:type="dxa"/>
            <w:gridSpan w:val="2"/>
            <w:tcBorders>
              <w:bottom w:val="single" w:sz="4" w:space="0" w:color="auto"/>
            </w:tcBorders>
          </w:tcPr>
          <w:p w:rsidR="000A1659" w:rsidRDefault="000A1659" w:rsidP="000A1659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0A1659">
              <w:rPr>
                <w:b/>
                <w:bCs/>
                <w:color w:val="C00000"/>
                <w:sz w:val="26"/>
                <w:szCs w:val="26"/>
              </w:rPr>
              <w:t xml:space="preserve">Primjer </w:t>
            </w:r>
            <w:r>
              <w:rPr>
                <w:b/>
                <w:bCs/>
                <w:color w:val="C00000"/>
                <w:sz w:val="26"/>
                <w:szCs w:val="26"/>
              </w:rPr>
              <w:t>2</w:t>
            </w:r>
            <w:r w:rsidRPr="000A1659">
              <w:rPr>
                <w:b/>
                <w:bCs/>
                <w:color w:val="C00000"/>
                <w:sz w:val="26"/>
                <w:szCs w:val="26"/>
              </w:rPr>
              <w:t>.</w:t>
            </w:r>
          </w:p>
          <w:p w:rsidR="000A1659" w:rsidRDefault="000A1659" w:rsidP="000A1659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Pravokutniku na slici odredimo nepoznate elemente.</w:t>
            </w:r>
          </w:p>
          <w:p w:rsidR="000A1659" w:rsidRPr="000A1659" w:rsidRDefault="000A1659" w:rsidP="000A1659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0A1659">
              <w:rPr>
                <w:b/>
                <w:bCs/>
                <w:sz w:val="26"/>
                <w:szCs w:val="26"/>
              </w:rPr>
              <w:t>Rješenje:</w:t>
            </w:r>
          </w:p>
          <w:p w:rsidR="000A1659" w:rsidRPr="00DA4A9A" w:rsidRDefault="000A1659" w:rsidP="000A1659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Nasuprotne stranice su jednakih duljina pa je a = 6 i b = 4.</w:t>
            </w:r>
          </w:p>
          <w:p w:rsidR="000A1659" w:rsidRDefault="000A1659" w:rsidP="00DA4A9A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sz w:val="26"/>
                <w:szCs w:val="26"/>
              </w:rPr>
              <w:t>Dijagonale su jednakih duljina i polovice su im jednake pa je z = x = y = 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1659" w:rsidRDefault="000A1659" w:rsidP="000A1659">
            <w:pPr>
              <w:pStyle w:val="Bezproreda"/>
              <w:rPr>
                <w:sz w:val="26"/>
                <w:szCs w:val="26"/>
              </w:rPr>
            </w:pPr>
            <w:r w:rsidRPr="00DA4A9A">
              <w:rPr>
                <w:noProof/>
                <w:sz w:val="26"/>
                <w:szCs w:val="26"/>
              </w:rPr>
              <w:drawing>
                <wp:inline distT="0" distB="0" distL="0" distR="0" wp14:anchorId="45E45D2C" wp14:editId="64D72B50">
                  <wp:extent cx="2076450" cy="1115672"/>
                  <wp:effectExtent l="0" t="0" r="0" b="889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8" t="7474" r="4976" b="2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48" cy="113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59" w:rsidTr="00CC5379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659" w:rsidRPr="000A1659" w:rsidRDefault="000A1659" w:rsidP="00DA4A9A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0A1659">
              <w:rPr>
                <w:b/>
                <w:bCs/>
                <w:color w:val="C00000"/>
                <w:sz w:val="26"/>
                <w:szCs w:val="26"/>
              </w:rPr>
              <w:t>Primjer 3.</w:t>
            </w:r>
          </w:p>
          <w:p w:rsidR="000A1659" w:rsidRDefault="000A1659" w:rsidP="00DA4A9A">
            <w:pPr>
              <w:pStyle w:val="Bezproreda"/>
            </w:pPr>
            <w:r>
              <w:object w:dxaOrig="61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25pt;height:18pt" o:ole="">
                  <v:imagedata r:id="rId11" o:title=""/>
                </v:shape>
                <o:OLEObject Type="Embed" ProgID="PBrush" ShapeID="_x0000_i1025" DrawAspect="Content" ObjectID="_1650661587" r:id="rId12"/>
              </w:object>
            </w:r>
          </w:p>
          <w:p w:rsidR="000A1659" w:rsidRDefault="000A1659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0A1659">
              <w:rPr>
                <w:b/>
                <w:bCs/>
                <w:sz w:val="26"/>
                <w:szCs w:val="26"/>
              </w:rPr>
              <w:t>Rješenje:</w:t>
            </w:r>
          </w:p>
          <w:p w:rsidR="000A1659" w:rsidRDefault="000A1659" w:rsidP="00DA4A9A">
            <w:pPr>
              <w:pStyle w:val="Bezproreda"/>
            </w:pPr>
            <w:r>
              <w:object w:dxaOrig="4065" w:dyaOrig="330">
                <v:shape id="_x0000_i1026" type="#_x0000_t75" style="width:203.25pt;height:16.5pt" o:ole="">
                  <v:imagedata r:id="rId13" o:title=""/>
                </v:shape>
                <o:OLEObject Type="Embed" ProgID="PBrush" ShapeID="_x0000_i1026" DrawAspect="Content" ObjectID="_1650661588" r:id="rId14"/>
              </w:object>
            </w:r>
          </w:p>
          <w:p w:rsidR="000A1659" w:rsidRPr="000A1659" w:rsidRDefault="000A1659" w:rsidP="00DA4A9A">
            <w:pPr>
              <w:pStyle w:val="Bezproreda"/>
              <w:rPr>
                <w:sz w:val="26"/>
                <w:szCs w:val="26"/>
              </w:rPr>
            </w:pPr>
            <w:r>
              <w:object w:dxaOrig="5565" w:dyaOrig="330">
                <v:shape id="_x0000_i1027" type="#_x0000_t75" style="width:278.25pt;height:16.5pt" o:ole="">
                  <v:imagedata r:id="rId15" o:title=""/>
                </v:shape>
                <o:OLEObject Type="Embed" ProgID="PBrush" ShapeID="_x0000_i1027" DrawAspect="Content" ObjectID="_1650661589" r:id="rId16"/>
              </w:objec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659" w:rsidRDefault="000A1659" w:rsidP="00DA4A9A">
            <w:pPr>
              <w:pStyle w:val="Bezproreda"/>
              <w:rPr>
                <w:sz w:val="26"/>
                <w:szCs w:val="26"/>
              </w:rPr>
            </w:pPr>
            <w:r>
              <w:object w:dxaOrig="2295" w:dyaOrig="1635">
                <v:shape id="_x0000_i1028" type="#_x0000_t75" style="width:114.75pt;height:81.75pt" o:ole="">
                  <v:imagedata r:id="rId17" o:title=""/>
                </v:shape>
                <o:OLEObject Type="Embed" ProgID="PBrush" ShapeID="_x0000_i1028" DrawAspect="Content" ObjectID="_1650661590" r:id="rId18"/>
              </w:object>
            </w:r>
          </w:p>
        </w:tc>
      </w:tr>
      <w:tr w:rsidR="00CC5379" w:rsidTr="00CC5379"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9" w:rsidRDefault="00CC5379" w:rsidP="00DA4A9A">
            <w:pPr>
              <w:pStyle w:val="Bezproreda"/>
            </w:pPr>
            <w:r>
              <w:object w:dxaOrig="8775" w:dyaOrig="1260">
                <v:shape id="_x0000_i1029" type="#_x0000_t75" style="width:438.75pt;height:63pt" o:ole="">
                  <v:imagedata r:id="rId19" o:title=""/>
                </v:shape>
                <o:OLEObject Type="Embed" ProgID="PBrush" ShapeID="_x0000_i1029" DrawAspect="Content" ObjectID="_1650661591" r:id="rId20"/>
              </w:object>
            </w:r>
          </w:p>
        </w:tc>
      </w:tr>
    </w:tbl>
    <w:p w:rsidR="00CC5379" w:rsidRDefault="00CC5379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</w:p>
    <w:p w:rsidR="0058264A" w:rsidRPr="00321BB0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321BB0">
        <w:rPr>
          <w:rFonts w:asciiTheme="minorHAnsi" w:hAnsiTheme="minorHAnsi"/>
          <w:b/>
          <w:bCs/>
          <w:color w:val="C00000"/>
          <w:sz w:val="26"/>
          <w:szCs w:val="26"/>
        </w:rPr>
        <w:t>VAŽNO!</w:t>
      </w:r>
      <w:r w:rsidR="00C133E8" w:rsidRPr="00321BB0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627D54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321BB0">
        <w:rPr>
          <w:rFonts w:asciiTheme="minorHAnsi" w:hAnsiTheme="minorHAnsi"/>
          <w:b/>
          <w:bCs/>
          <w:sz w:val="26"/>
          <w:szCs w:val="26"/>
        </w:rPr>
        <w:t>Domaća zadaća:</w:t>
      </w:r>
      <w:r w:rsidR="00155415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627D54" w:rsidRPr="00627D54" w:rsidRDefault="00587CB9" w:rsidP="00770481">
      <w:pPr>
        <w:pStyle w:val="Bezproreda"/>
        <w:rPr>
          <w:rFonts w:asciiTheme="minorHAnsi" w:hAnsiTheme="minorHAnsi"/>
          <w:sz w:val="26"/>
          <w:szCs w:val="26"/>
        </w:rPr>
      </w:pPr>
      <w:r w:rsidRPr="00321BB0">
        <w:rPr>
          <w:rFonts w:asciiTheme="minorHAnsi" w:hAnsiTheme="minorHAnsi"/>
          <w:sz w:val="26"/>
          <w:szCs w:val="26"/>
        </w:rPr>
        <w:t>Iz knjige, s</w:t>
      </w:r>
      <w:r w:rsidR="0058264A" w:rsidRPr="00321BB0">
        <w:rPr>
          <w:rFonts w:asciiTheme="minorHAnsi" w:hAnsiTheme="minorHAnsi"/>
          <w:sz w:val="26"/>
          <w:szCs w:val="26"/>
        </w:rPr>
        <w:t>a</w:t>
      </w:r>
      <w:r w:rsidR="00F16A6D" w:rsidRPr="00321BB0">
        <w:rPr>
          <w:rFonts w:asciiTheme="minorHAnsi" w:hAnsiTheme="minorHAnsi"/>
          <w:sz w:val="26"/>
          <w:szCs w:val="26"/>
        </w:rPr>
        <w:t xml:space="preserve"> </w:t>
      </w:r>
      <w:r w:rsidR="00CC5379">
        <w:rPr>
          <w:rFonts w:asciiTheme="minorHAnsi" w:hAnsiTheme="minorHAnsi"/>
          <w:sz w:val="26"/>
          <w:szCs w:val="26"/>
        </w:rPr>
        <w:t>110., 111. i 112</w:t>
      </w:r>
      <w:r w:rsidR="00F16A6D" w:rsidRPr="00321BB0">
        <w:rPr>
          <w:rFonts w:asciiTheme="minorHAnsi" w:hAnsiTheme="minorHAnsi"/>
          <w:sz w:val="26"/>
          <w:szCs w:val="26"/>
        </w:rPr>
        <w:t>.</w:t>
      </w:r>
      <w:r w:rsidR="004B77CD" w:rsidRPr="00321BB0">
        <w:rPr>
          <w:rFonts w:asciiTheme="minorHAnsi" w:hAnsiTheme="minorHAnsi"/>
          <w:sz w:val="26"/>
          <w:szCs w:val="26"/>
        </w:rPr>
        <w:t xml:space="preserve"> </w:t>
      </w:r>
      <w:r w:rsidRPr="00321BB0">
        <w:rPr>
          <w:rFonts w:asciiTheme="minorHAnsi" w:hAnsiTheme="minorHAnsi"/>
          <w:sz w:val="26"/>
          <w:szCs w:val="26"/>
        </w:rPr>
        <w:t>stranic</w:t>
      </w:r>
      <w:r w:rsidR="00B00E8B" w:rsidRPr="00321BB0">
        <w:rPr>
          <w:rFonts w:asciiTheme="minorHAnsi" w:hAnsiTheme="minorHAnsi"/>
          <w:sz w:val="26"/>
          <w:szCs w:val="26"/>
        </w:rPr>
        <w:t xml:space="preserve">e, </w:t>
      </w:r>
      <w:r w:rsidRPr="00321BB0">
        <w:rPr>
          <w:rFonts w:asciiTheme="minorHAnsi" w:hAnsiTheme="minorHAnsi"/>
          <w:sz w:val="26"/>
          <w:szCs w:val="26"/>
        </w:rPr>
        <w:t>riješi zadat</w:t>
      </w:r>
      <w:r w:rsidR="00B00E8B" w:rsidRPr="00321BB0">
        <w:rPr>
          <w:rFonts w:asciiTheme="minorHAnsi" w:hAnsiTheme="minorHAnsi"/>
          <w:sz w:val="26"/>
          <w:szCs w:val="26"/>
        </w:rPr>
        <w:t>ke</w:t>
      </w:r>
      <w:r w:rsidRPr="00321BB0">
        <w:rPr>
          <w:rFonts w:asciiTheme="minorHAnsi" w:hAnsiTheme="minorHAnsi"/>
          <w:sz w:val="26"/>
          <w:szCs w:val="26"/>
        </w:rPr>
        <w:t xml:space="preserve"> </w:t>
      </w:r>
      <w:r w:rsidR="00CC5379">
        <w:rPr>
          <w:rFonts w:asciiTheme="minorHAnsi" w:hAnsiTheme="minorHAnsi"/>
          <w:sz w:val="26"/>
          <w:szCs w:val="26"/>
        </w:rPr>
        <w:t>17, 18. i 19.</w:t>
      </w:r>
    </w:p>
    <w:sectPr w:rsidR="00627D54" w:rsidRPr="00627D54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2"/>
  </w:num>
  <w:num w:numId="15">
    <w:abstractNumId w:val="0"/>
  </w:num>
  <w:num w:numId="16">
    <w:abstractNumId w:val="12"/>
  </w:num>
  <w:num w:numId="17">
    <w:abstractNumId w:val="4"/>
  </w:num>
  <w:num w:numId="18">
    <w:abstractNumId w:val="7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F5081"/>
    <w:rsid w:val="00321BB0"/>
    <w:rsid w:val="0039154B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27D54"/>
    <w:rsid w:val="00654487"/>
    <w:rsid w:val="006A720C"/>
    <w:rsid w:val="006B44B2"/>
    <w:rsid w:val="006D42AC"/>
    <w:rsid w:val="00730E8A"/>
    <w:rsid w:val="00753B7A"/>
    <w:rsid w:val="00770481"/>
    <w:rsid w:val="00793373"/>
    <w:rsid w:val="007D3EDA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D02FE"/>
    <w:rsid w:val="00BE2D6F"/>
    <w:rsid w:val="00C133E8"/>
    <w:rsid w:val="00C55052"/>
    <w:rsid w:val="00C61C11"/>
    <w:rsid w:val="00C716CA"/>
    <w:rsid w:val="00CB4C6F"/>
    <w:rsid w:val="00CC5379"/>
    <w:rsid w:val="00CD7D72"/>
    <w:rsid w:val="00D13741"/>
    <w:rsid w:val="00D63128"/>
    <w:rsid w:val="00D81980"/>
    <w:rsid w:val="00D952CD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501F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DRRVLNa3Kf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5</cp:revision>
  <dcterms:created xsi:type="dcterms:W3CDTF">2020-05-10T21:47:00Z</dcterms:created>
  <dcterms:modified xsi:type="dcterms:W3CDTF">2020-05-10T22:20:00Z</dcterms:modified>
</cp:coreProperties>
</file>